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25" w:rsidRPr="00B24225" w:rsidRDefault="00B24225" w:rsidP="00B24225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Приказ Министерства образования и науки РФ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</w:p>
    <w:p w:rsidR="00B24225" w:rsidRPr="00B24225" w:rsidRDefault="00C86AE6" w:rsidP="00B24225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5" w:anchor="text" w:history="1">
        <w:r w:rsidR="00B24225" w:rsidRPr="00B2422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 Министерства образования и науки РФ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  </w:r>
      </w:hyperlink>
    </w:p>
    <w:p w:rsidR="00B24225" w:rsidRPr="00B24225" w:rsidRDefault="00C86AE6" w:rsidP="00B24225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6" w:anchor="block_1000" w:history="1">
        <w:r w:rsidR="00B24225" w:rsidRPr="00B2422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Приложение. Порядок приема граждан на обучение по образовательным программам начального общего, основного общего и среднего общего образования</w:t>
        </w:r>
      </w:hyperlink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0" w:name="text"/>
      <w:bookmarkEnd w:id="0"/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Приказ Министерства образования и науки РФ от 22 января 2014 г. N 32</w:t>
      </w: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соответствии с </w:t>
      </w:r>
      <w:hyperlink r:id="rId7" w:anchor="block_108658" w:history="1">
        <w:r w:rsidRPr="00B2422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частью 8 статьи 55</w:t>
        </w:r>
      </w:hyperlink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 и </w:t>
      </w:r>
      <w:hyperlink r:id="rId8" w:anchor="block_15230" w:history="1">
        <w:r w:rsidRPr="00B2422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подпунктом 5.2.30</w:t>
        </w:r>
      </w:hyperlink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Положения о Министерстве образования и науки Российской Федерации, утвержденного </w:t>
      </w:r>
      <w:hyperlink r:id="rId9" w:history="1">
        <w:r w:rsidRPr="00B2422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постановлением</w:t>
        </w:r>
      </w:hyperlink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Российской Федерации от 3 июня 2013 г. N 466 (Собрание законодательства Российской Федерации, 2013, N 23, ст. 2923; N 33, ст. 4386; N 37, ст. 4702; официальный интернет-портал правовой информации http://www.pravo.gov.ru, 4 января 2014 г.), приказываю: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Утвердить прилагаемый </w:t>
      </w:r>
      <w:hyperlink r:id="rId10" w:anchor="block_1000" w:history="1">
        <w:r w:rsidRPr="00B2422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Порядок</w:t>
        </w:r>
      </w:hyperlink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B24225" w:rsidRPr="00B24225" w:rsidRDefault="00C86AE6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1" w:history="1">
        <w:r w:rsidR="00B24225" w:rsidRPr="00B2422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от 15 февраля 2012 г. N 107</w:t>
        </w:r>
      </w:hyperlink>
      <w:r w:rsidR="00B24225"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"Об утверждении Порядка приема граждан в общеобразовательные учреждения" (зарегистрирован Министерством юстиции Российской Федерации 17 апреля 2012 г., регистрационный N 23859);</w:t>
      </w:r>
    </w:p>
    <w:p w:rsidR="00B24225" w:rsidRPr="00B24225" w:rsidRDefault="00C86AE6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2" w:history="1">
        <w:r w:rsidR="00B24225" w:rsidRPr="00B2422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от 4 июля 2012 г. N 521</w:t>
        </w:r>
      </w:hyperlink>
      <w:r w:rsidR="00B24225"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 г. N 107" (зарегистрирован Министерством юстиции Российской Федерации 25 июля 2012 г., регистрационный N 24999).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B24225" w:rsidRPr="00B24225" w:rsidTr="00B24225">
        <w:tc>
          <w:tcPr>
            <w:tcW w:w="3300" w:type="pct"/>
            <w:vAlign w:val="bottom"/>
            <w:hideMark/>
          </w:tcPr>
          <w:p w:rsidR="00B24225" w:rsidRPr="00B24225" w:rsidRDefault="00B24225" w:rsidP="00B24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B24225" w:rsidRPr="00B24225" w:rsidRDefault="00B24225" w:rsidP="00B24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Зарегистрировано в Минюсте РФ 2 апреля 2014 г.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Регистрационный N 31800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24225" w:rsidRPr="00B24225" w:rsidRDefault="00B24225" w:rsidP="00B24225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</w:t>
      </w: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приема граждан на </w:t>
      </w:r>
      <w:proofErr w:type="gramStart"/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обучение по</w:t>
      </w:r>
      <w:proofErr w:type="gramEnd"/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(утв. </w:t>
      </w:r>
      <w:hyperlink r:id="rId13" w:history="1">
        <w:r w:rsidRPr="00B2422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приказом</w:t>
        </w:r>
      </w:hyperlink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Министерства образования и науки РФ от 22 января 2014 г. N 32)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14" w:anchor="block_55" w:history="1">
        <w:r w:rsidRPr="00B2422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Федеральным законом</w:t>
        </w:r>
      </w:hyperlink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 и настоящим Порядком.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</w:t>
      </w:r>
      <w:hyperlink r:id="rId15" w:anchor="block_10001" w:history="1">
        <w:r w:rsidRPr="00B2422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*(1)</w:t>
        </w:r>
      </w:hyperlink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обучение</w:t>
      </w:r>
      <w:proofErr w:type="gramEnd"/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</w:t>
      </w:r>
      <w:hyperlink r:id="rId16" w:anchor="block_10002" w:history="1">
        <w:r w:rsidRPr="00B2422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*(2)</w:t>
        </w:r>
      </w:hyperlink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7" w:anchor="block_108786" w:history="1">
        <w:r w:rsidRPr="00B2422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частями 5</w:t>
        </w:r>
      </w:hyperlink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hyperlink r:id="rId18" w:anchor="block_108787" w:history="1">
        <w:r w:rsidRPr="00B2422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6 статьи 67</w:t>
        </w:r>
      </w:hyperlink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hyperlink r:id="rId19" w:anchor="block_88" w:history="1">
        <w:r w:rsidRPr="00B2422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статьей 88</w:t>
        </w:r>
      </w:hyperlink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20" w:anchor="block_10003" w:history="1">
        <w:r w:rsidRPr="00B2422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*(3)</w:t>
        </w:r>
      </w:hyperlink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 </w:t>
      </w:r>
      <w:hyperlink r:id="rId21" w:history="1">
        <w:r w:rsidRPr="00B2422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Федеральным законом</w:t>
        </w:r>
      </w:hyperlink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hyperlink r:id="rId22" w:anchor="block_10004" w:history="1">
        <w:r w:rsidRPr="00B2422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*(4)</w:t>
        </w:r>
      </w:hyperlink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hyperlink r:id="rId23" w:anchor="block_10005" w:history="1">
        <w:r w:rsidRPr="00B2422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*(5)</w:t>
        </w:r>
      </w:hyperlink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hyperlink r:id="rId24" w:anchor="block_10006" w:history="1">
        <w:r w:rsidRPr="00B2422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*(6)</w:t>
        </w:r>
      </w:hyperlink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наличии свободных мест для приема детей, не проживающих на закрепленной территории, не позднее 1 июля.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</w:t>
      </w: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иностранного гражданина и лица без гражданства в Российской Федерации в соответствии со </w:t>
      </w:r>
      <w:hyperlink r:id="rId25" w:anchor="block_10" w:history="1">
        <w:r w:rsidRPr="00B2422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статьей 10</w:t>
        </w:r>
      </w:hyperlink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3032).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фамилия, имя, отчество (последнее - при наличии) ребенка;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дата и место рождения ребенка;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 адрес места жительства ребенка, его родителей (законных представителей);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д) контактные телефоны родителей (законных представителей) ребенка.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Для приема в ОООД:</w:t>
      </w:r>
    </w:p>
    <w:p w:rsidR="00B24225" w:rsidRPr="00B24225" w:rsidRDefault="00B24225" w:rsidP="00B2422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B24225" w:rsidRPr="00B24225" w:rsidRDefault="00C86AE6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26" w:anchor="block_1111" w:history="1">
        <w:r w:rsidR="00B24225" w:rsidRPr="00B2422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Решением</w:t>
        </w:r>
      </w:hyperlink>
      <w:r w:rsidR="00B24225"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Верховного Суда РФ от 15 июня 2017 г. N АКПИ17-265 абзац одиннадцатый пункта 9 настоящего Порядка признан не противоречащим действующему законодательству в части, допускающей представление свидетельства о регистрации ребёнка по месту пребывания на закреплённой территории или документа, содержащего сведения о регистрации ребёнка по месту пребывания на закреплённой территории, в качестве документов, необходимых для поступления в первый класс в период не позднее 1 февраля по 30 июня календарного года</w:t>
      </w:r>
    </w:p>
    <w:p w:rsidR="00B24225" w:rsidRPr="00B24225" w:rsidRDefault="00C86AE6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27" w:anchor="block_1111" w:history="1">
        <w:r w:rsidR="00B24225" w:rsidRPr="00B2422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Решением</w:t>
        </w:r>
      </w:hyperlink>
      <w:r w:rsidR="00B24225"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Верховного Суда РФ от 27 августа 2015 г. N АКПИ15-694 абзац одиннадцатый пункта 9 настоящего Порядка признан не противоречащим действующему законодательству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24225" w:rsidRPr="00B24225" w:rsidRDefault="00B24225" w:rsidP="00B2422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B24225" w:rsidRPr="00B24225" w:rsidRDefault="00C86AE6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28" w:anchor="block_1111" w:history="1">
        <w:r w:rsidR="00B24225" w:rsidRPr="00B2422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Решением</w:t>
        </w:r>
      </w:hyperlink>
      <w:r w:rsidR="00B24225"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Верховного Суда РФ от 27 августа 2015 г. N АКПИ15-694 абзац тринадцатый пункта 9 настоящего Порядка признан не противоречащим действующему законодательству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29" w:anchor="block_10007" w:history="1">
        <w:r w:rsidRPr="00B2422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*(7)</w:t>
        </w:r>
      </w:hyperlink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hyperlink r:id="rId30" w:anchor="block_10008" w:history="1">
        <w:r w:rsidRPr="00B2422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*(8)</w:t>
        </w:r>
      </w:hyperlink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_____________________________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*(1) </w:t>
      </w:r>
      <w:hyperlink r:id="rId31" w:anchor="block_108659" w:history="1">
        <w:r w:rsidRPr="00B2422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Часть 9 статьи 55</w:t>
        </w:r>
      </w:hyperlink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*(2) </w:t>
      </w:r>
      <w:hyperlink r:id="rId32" w:anchor="block_108784" w:history="1">
        <w:r w:rsidRPr="00B2422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Часть 3 статьи 67</w:t>
        </w:r>
      </w:hyperlink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*(3) </w:t>
      </w:r>
      <w:hyperlink r:id="rId33" w:anchor="block_108785" w:history="1">
        <w:r w:rsidRPr="00B2422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Часть 4 статьи 67</w:t>
        </w:r>
      </w:hyperlink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*(4) </w:t>
      </w:r>
      <w:hyperlink r:id="rId34" w:anchor="block_108786" w:history="1">
        <w:r w:rsidRPr="00B2422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Часть 5 статьи 67</w:t>
        </w:r>
      </w:hyperlink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*(5) </w:t>
      </w:r>
      <w:hyperlink r:id="rId35" w:anchor="block_108787" w:history="1">
        <w:r w:rsidRPr="00B2422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Часть 6 статьи 67</w:t>
        </w:r>
      </w:hyperlink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*(6) </w:t>
      </w:r>
      <w:hyperlink r:id="rId36" w:anchor="block_108652" w:history="1">
        <w:r w:rsidRPr="00B2422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Часть 2 статьи 55</w:t>
        </w:r>
      </w:hyperlink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*(7) </w:t>
      </w:r>
      <w:hyperlink r:id="rId37" w:anchor="block_601" w:history="1">
        <w:r w:rsidRPr="00B2422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Часть 1 статьи 6</w:t>
        </w:r>
      </w:hyperlink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B24225" w:rsidRPr="00B24225" w:rsidRDefault="00B24225" w:rsidP="00B2422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*(8) </w:t>
      </w:r>
      <w:hyperlink r:id="rId38" w:anchor="block_108653" w:history="1">
        <w:r w:rsidRPr="00B24225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Часть 3 статьи 55</w:t>
        </w:r>
      </w:hyperlink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E122A0" w:rsidRDefault="00B24225" w:rsidP="00B24225"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B242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Система ГАРАНТ: </w:t>
      </w:r>
      <w:hyperlink r:id="rId39" w:anchor="ixzz4yNq8lfON" w:history="1">
        <w:r w:rsidRPr="00B24225">
          <w:rPr>
            <w:rFonts w:ascii="Arial" w:eastAsia="Times New Roman" w:hAnsi="Arial" w:cs="Arial"/>
            <w:b/>
            <w:bCs/>
            <w:color w:val="003399"/>
            <w:sz w:val="18"/>
            <w:szCs w:val="18"/>
            <w:u w:val="single"/>
            <w:lang w:eastAsia="ru-RU"/>
          </w:rPr>
          <w:t>http://base.garant.ru/70630558/#ixzz4yNq8lfON</w:t>
        </w:r>
      </w:hyperlink>
      <w:bookmarkStart w:id="1" w:name="_GoBack"/>
      <w:bookmarkEnd w:id="1"/>
    </w:p>
    <w:sectPr w:rsidR="00E122A0" w:rsidSect="00C8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C7970"/>
    <w:multiLevelType w:val="multilevel"/>
    <w:tmpl w:val="021A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225"/>
    <w:rsid w:val="008C5703"/>
    <w:rsid w:val="00B24225"/>
    <w:rsid w:val="00C86AE6"/>
    <w:rsid w:val="00E1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E6"/>
  </w:style>
  <w:style w:type="paragraph" w:styleId="1">
    <w:name w:val="heading 1"/>
    <w:basedOn w:val="a"/>
    <w:link w:val="10"/>
    <w:uiPriority w:val="9"/>
    <w:qFormat/>
    <w:rsid w:val="00B242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242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2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42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B2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4225"/>
    <w:rPr>
      <w:color w:val="0000FF"/>
      <w:u w:val="single"/>
    </w:rPr>
  </w:style>
  <w:style w:type="paragraph" w:customStyle="1" w:styleId="s3">
    <w:name w:val="s_3"/>
    <w:basedOn w:val="a"/>
    <w:rsid w:val="00B2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2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24225"/>
  </w:style>
  <w:style w:type="paragraph" w:customStyle="1" w:styleId="s9">
    <w:name w:val="s_9"/>
    <w:basedOn w:val="a"/>
    <w:rsid w:val="00B2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6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9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4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92898/" TargetMode="External"/><Relationship Id="rId13" Type="http://schemas.openxmlformats.org/officeDocument/2006/relationships/hyperlink" Target="http://base.garant.ru/70630558/" TargetMode="External"/><Relationship Id="rId18" Type="http://schemas.openxmlformats.org/officeDocument/2006/relationships/hyperlink" Target="http://base.garant.ru/70291362/7/" TargetMode="External"/><Relationship Id="rId26" Type="http://schemas.openxmlformats.org/officeDocument/2006/relationships/hyperlink" Target="http://base.garant.ru/71731178/" TargetMode="External"/><Relationship Id="rId39" Type="http://schemas.openxmlformats.org/officeDocument/2006/relationships/hyperlink" Target="http://base.garant.ru/7063055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291362/" TargetMode="External"/><Relationship Id="rId34" Type="http://schemas.openxmlformats.org/officeDocument/2006/relationships/hyperlink" Target="http://base.garant.ru/70291362/7/" TargetMode="External"/><Relationship Id="rId7" Type="http://schemas.openxmlformats.org/officeDocument/2006/relationships/hyperlink" Target="http://base.garant.ru/70291362/6/" TargetMode="External"/><Relationship Id="rId12" Type="http://schemas.openxmlformats.org/officeDocument/2006/relationships/hyperlink" Target="http://base.garant.ru/70207430/" TargetMode="External"/><Relationship Id="rId17" Type="http://schemas.openxmlformats.org/officeDocument/2006/relationships/hyperlink" Target="http://base.garant.ru/70291362/7/" TargetMode="External"/><Relationship Id="rId25" Type="http://schemas.openxmlformats.org/officeDocument/2006/relationships/hyperlink" Target="http://base.garant.ru/184755/1/" TargetMode="External"/><Relationship Id="rId33" Type="http://schemas.openxmlformats.org/officeDocument/2006/relationships/hyperlink" Target="http://base.garant.ru/70291362/7/" TargetMode="External"/><Relationship Id="rId38" Type="http://schemas.openxmlformats.org/officeDocument/2006/relationships/hyperlink" Target="http://base.garant.ru/70291362/6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630558/" TargetMode="External"/><Relationship Id="rId20" Type="http://schemas.openxmlformats.org/officeDocument/2006/relationships/hyperlink" Target="http://base.garant.ru/70630558/" TargetMode="External"/><Relationship Id="rId29" Type="http://schemas.openxmlformats.org/officeDocument/2006/relationships/hyperlink" Target="http://base.garant.ru/70630558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630558/" TargetMode="External"/><Relationship Id="rId11" Type="http://schemas.openxmlformats.org/officeDocument/2006/relationships/hyperlink" Target="http://base.garant.ru/70163774/" TargetMode="External"/><Relationship Id="rId24" Type="http://schemas.openxmlformats.org/officeDocument/2006/relationships/hyperlink" Target="http://base.garant.ru/70630558/" TargetMode="External"/><Relationship Id="rId32" Type="http://schemas.openxmlformats.org/officeDocument/2006/relationships/hyperlink" Target="http://base.garant.ru/70291362/7/" TargetMode="External"/><Relationship Id="rId37" Type="http://schemas.openxmlformats.org/officeDocument/2006/relationships/hyperlink" Target="http://base.garant.ru/12148567/2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base.garant.ru/70630558/" TargetMode="External"/><Relationship Id="rId15" Type="http://schemas.openxmlformats.org/officeDocument/2006/relationships/hyperlink" Target="http://base.garant.ru/70630558/" TargetMode="External"/><Relationship Id="rId23" Type="http://schemas.openxmlformats.org/officeDocument/2006/relationships/hyperlink" Target="http://base.garant.ru/70630558/" TargetMode="External"/><Relationship Id="rId28" Type="http://schemas.openxmlformats.org/officeDocument/2006/relationships/hyperlink" Target="http://base.garant.ru/71205178/" TargetMode="External"/><Relationship Id="rId36" Type="http://schemas.openxmlformats.org/officeDocument/2006/relationships/hyperlink" Target="http://base.garant.ru/70291362/6/" TargetMode="External"/><Relationship Id="rId10" Type="http://schemas.openxmlformats.org/officeDocument/2006/relationships/hyperlink" Target="http://base.garant.ru/70630558/" TargetMode="External"/><Relationship Id="rId19" Type="http://schemas.openxmlformats.org/officeDocument/2006/relationships/hyperlink" Target="http://base.garant.ru/70291362/11/" TargetMode="External"/><Relationship Id="rId31" Type="http://schemas.openxmlformats.org/officeDocument/2006/relationships/hyperlink" Target="http://base.garant.ru/70291362/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392898/" TargetMode="External"/><Relationship Id="rId14" Type="http://schemas.openxmlformats.org/officeDocument/2006/relationships/hyperlink" Target="http://base.garant.ru/70291362/6/" TargetMode="External"/><Relationship Id="rId22" Type="http://schemas.openxmlformats.org/officeDocument/2006/relationships/hyperlink" Target="http://base.garant.ru/70630558/" TargetMode="External"/><Relationship Id="rId27" Type="http://schemas.openxmlformats.org/officeDocument/2006/relationships/hyperlink" Target="http://base.garant.ru/71205178/" TargetMode="External"/><Relationship Id="rId30" Type="http://schemas.openxmlformats.org/officeDocument/2006/relationships/hyperlink" Target="http://base.garant.ru/70630558/" TargetMode="External"/><Relationship Id="rId35" Type="http://schemas.openxmlformats.org/officeDocument/2006/relationships/hyperlink" Target="http://base.garant.ru/70291362/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2794</Words>
  <Characters>15929</Characters>
  <Application>Microsoft Office Word</Application>
  <DocSecurity>4</DocSecurity>
  <Lines>132</Lines>
  <Paragraphs>37</Paragraphs>
  <ScaleCrop>false</ScaleCrop>
  <Company/>
  <LinksUpToDate>false</LinksUpToDate>
  <CharactersWithSpaces>18686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Алина</cp:lastModifiedBy>
  <cp:revision>2</cp:revision>
  <dcterms:created xsi:type="dcterms:W3CDTF">2019-01-31T10:39:00Z</dcterms:created>
  <dcterms:modified xsi:type="dcterms:W3CDTF">2019-01-31T10:39:00Z</dcterms:modified>
</cp:coreProperties>
</file>